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76" w:type="dxa"/>
        <w:tblLayout w:type="fixed"/>
        <w:tblLook w:val="00A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  <w:r w:rsidR="00B849D0">
              <w:rPr>
                <w:b/>
                <w:sz w:val="24"/>
                <w:szCs w:val="24"/>
              </w:rPr>
              <w:t xml:space="preserve">- </w:t>
            </w:r>
          </w:p>
          <w:p w:rsidR="00B849D0" w:rsidRDefault="00B849D0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программе ординатуры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Санкт-Петербург                                                                                   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(ой)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 поступать на целевое обучение  в  пределах  установленной  квоты  приема  на  целевое обучение в соответствии с характеристиками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0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</w:t>
            </w:r>
            <w:r w:rsidR="00B849D0" w:rsidRPr="00B849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849D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DD07A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B849D0">
              <w:rPr>
                <w:rFonts w:ascii="Times New Roman" w:hAnsi="Times New Roman" w:cs="Times New Roman"/>
                <w:szCs w:val="24"/>
              </w:rPr>
              <w:t>высшего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1" w:name="P38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осуществления гражданином трудовой деятельностив соответствии с квалификацией, полученной в результатеосвоения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незаключении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8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0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1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2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приемана целевое обучение по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3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5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6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от13 октября 2020 № 1681 «О  целевом обучении по образовательным    программам  среднего   профессионального и высшего образования»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7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8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>и от ответственности за их неисполнение при наличии оснований, установленных 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обучение по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Гражданин                              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Заказчик</w:t>
            </w:r>
          </w:p>
          <w:tbl>
            <w:tblPr>
              <w:tblW w:w="10804" w:type="dxa"/>
              <w:tblLayout w:type="fixed"/>
              <w:tblLook w:val="01E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62" w:rsidRDefault="00C02062">
      <w:r>
        <w:separator/>
      </w:r>
    </w:p>
  </w:endnote>
  <w:endnote w:type="continuationSeparator" w:id="1">
    <w:p w:rsidR="00C02062" w:rsidRDefault="00C0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62" w:rsidRDefault="00C02062">
      <w:r>
        <w:separator/>
      </w:r>
    </w:p>
  </w:footnote>
  <w:footnote w:type="continuationSeparator" w:id="1">
    <w:p w:rsidR="00C02062" w:rsidRDefault="00C02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66CA6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49D0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2062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FC6C-F939-4451-908D-D4B1850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14046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2023-01-17T13:12:00Z</dcterms:created>
  <dcterms:modified xsi:type="dcterms:W3CDTF">2023-01-17T13:12:00Z</dcterms:modified>
</cp:coreProperties>
</file>